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A5" w:rsidRDefault="00F97EA5" w:rsidP="00F97EA5">
      <w:pPr>
        <w:pStyle w:val="Default"/>
      </w:pPr>
    </w:p>
    <w:p w:rsidR="00F97EA5" w:rsidRPr="00043ACB" w:rsidRDefault="00F97EA5" w:rsidP="00F97EA5">
      <w:pPr>
        <w:pStyle w:val="Default"/>
        <w:jc w:val="center"/>
        <w:rPr>
          <w:b/>
          <w:bCs/>
          <w:sz w:val="28"/>
          <w:szCs w:val="28"/>
        </w:rPr>
      </w:pPr>
      <w:r w:rsidRPr="00043ACB">
        <w:rPr>
          <w:b/>
          <w:bCs/>
          <w:sz w:val="28"/>
          <w:szCs w:val="28"/>
        </w:rPr>
        <w:t>Wellington Farms Homeowners Association (WFHA)</w:t>
      </w:r>
    </w:p>
    <w:p w:rsidR="00F97EA5" w:rsidRDefault="00F97EA5" w:rsidP="00F97EA5">
      <w:pPr>
        <w:pStyle w:val="Default"/>
        <w:jc w:val="center"/>
        <w:rPr>
          <w:sz w:val="23"/>
          <w:szCs w:val="23"/>
        </w:rPr>
      </w:pPr>
    </w:p>
    <w:p w:rsidR="00F97EA5" w:rsidRPr="00043ACB" w:rsidRDefault="00F97EA5" w:rsidP="00F97EA5">
      <w:pPr>
        <w:pStyle w:val="Default"/>
        <w:jc w:val="center"/>
        <w:rPr>
          <w:b/>
          <w:bCs/>
        </w:rPr>
      </w:pPr>
      <w:r w:rsidRPr="00043ACB">
        <w:rPr>
          <w:b/>
          <w:bCs/>
        </w:rPr>
        <w:t>ANNUAL MAINTENANCE FEE INVOICE</w:t>
      </w:r>
      <w:r w:rsidR="000079A3" w:rsidRPr="00043ACB">
        <w:rPr>
          <w:b/>
          <w:bCs/>
        </w:rPr>
        <w:t xml:space="preserve"> AND NEW WEBSITE REGISTRATION REQUIREMENT</w:t>
      </w:r>
    </w:p>
    <w:p w:rsidR="00F97EA5" w:rsidRPr="00043ACB" w:rsidRDefault="00F97EA5" w:rsidP="00BD3F98">
      <w:pPr>
        <w:pStyle w:val="Default"/>
        <w:tabs>
          <w:tab w:val="left" w:pos="1080"/>
        </w:tabs>
        <w:spacing w:before="240"/>
        <w:rPr>
          <w:sz w:val="22"/>
          <w:szCs w:val="22"/>
        </w:rPr>
      </w:pPr>
      <w:r w:rsidRPr="00043ACB">
        <w:rPr>
          <w:b/>
          <w:bCs/>
          <w:sz w:val="22"/>
          <w:szCs w:val="22"/>
        </w:rPr>
        <w:t xml:space="preserve">To: </w:t>
      </w:r>
      <w:r w:rsidRPr="00043ACB">
        <w:rPr>
          <w:b/>
          <w:bCs/>
          <w:sz w:val="22"/>
          <w:szCs w:val="22"/>
        </w:rPr>
        <w:tab/>
      </w:r>
      <w:r w:rsidRPr="00043ACB">
        <w:rPr>
          <w:sz w:val="22"/>
          <w:szCs w:val="22"/>
        </w:rPr>
        <w:t xml:space="preserve">Fellow Wellington Farms Homeowner </w:t>
      </w:r>
    </w:p>
    <w:p w:rsidR="00F97EA5" w:rsidRPr="00043ACB" w:rsidRDefault="00F97EA5" w:rsidP="00BD3F98">
      <w:pPr>
        <w:pStyle w:val="Default"/>
        <w:tabs>
          <w:tab w:val="left" w:pos="1080"/>
        </w:tabs>
        <w:spacing w:before="120"/>
        <w:rPr>
          <w:sz w:val="22"/>
          <w:szCs w:val="22"/>
        </w:rPr>
      </w:pPr>
      <w:r w:rsidRPr="00043ACB">
        <w:rPr>
          <w:b/>
          <w:bCs/>
          <w:sz w:val="22"/>
          <w:szCs w:val="22"/>
        </w:rPr>
        <w:t xml:space="preserve">From: </w:t>
      </w:r>
      <w:r w:rsidRPr="00043ACB">
        <w:rPr>
          <w:b/>
          <w:bCs/>
          <w:sz w:val="22"/>
          <w:szCs w:val="22"/>
        </w:rPr>
        <w:tab/>
      </w:r>
      <w:r w:rsidRPr="00043ACB">
        <w:rPr>
          <w:sz w:val="22"/>
          <w:szCs w:val="22"/>
        </w:rPr>
        <w:t xml:space="preserve">Wellington Farms Homeowners Association (WFHA) Board of Officers and Directors </w:t>
      </w:r>
    </w:p>
    <w:p w:rsidR="00F97EA5" w:rsidRPr="00043ACB" w:rsidRDefault="00F97EA5" w:rsidP="00BD3F98">
      <w:pPr>
        <w:pStyle w:val="Default"/>
        <w:tabs>
          <w:tab w:val="left" w:pos="1080"/>
        </w:tabs>
        <w:spacing w:before="120"/>
        <w:rPr>
          <w:sz w:val="22"/>
          <w:szCs w:val="22"/>
        </w:rPr>
      </w:pPr>
      <w:r w:rsidRPr="00043ACB">
        <w:rPr>
          <w:b/>
          <w:bCs/>
          <w:sz w:val="22"/>
          <w:szCs w:val="22"/>
        </w:rPr>
        <w:t xml:space="preserve">Subject: </w:t>
      </w:r>
      <w:r w:rsidRPr="00043ACB">
        <w:rPr>
          <w:b/>
          <w:bCs/>
          <w:sz w:val="22"/>
          <w:szCs w:val="22"/>
        </w:rPr>
        <w:tab/>
      </w:r>
      <w:r w:rsidRPr="00043ACB">
        <w:rPr>
          <w:sz w:val="22"/>
          <w:szCs w:val="22"/>
        </w:rPr>
        <w:t xml:space="preserve">Annual Maintenance Fee for the period </w:t>
      </w:r>
      <w:r w:rsidR="005E2062" w:rsidRPr="00043ACB">
        <w:rPr>
          <w:sz w:val="22"/>
          <w:szCs w:val="22"/>
        </w:rPr>
        <w:t>October 1</w:t>
      </w:r>
      <w:r w:rsidR="00811882" w:rsidRPr="00043ACB">
        <w:rPr>
          <w:sz w:val="22"/>
          <w:szCs w:val="22"/>
          <w:vertAlign w:val="superscript"/>
        </w:rPr>
        <w:t>st</w:t>
      </w:r>
      <w:r w:rsidR="005E2062" w:rsidRPr="00043ACB">
        <w:rPr>
          <w:sz w:val="22"/>
          <w:szCs w:val="22"/>
        </w:rPr>
        <w:t>, 201</w:t>
      </w:r>
      <w:r w:rsidR="000079A3" w:rsidRPr="00043ACB">
        <w:rPr>
          <w:sz w:val="22"/>
          <w:szCs w:val="22"/>
        </w:rPr>
        <w:t>7</w:t>
      </w:r>
      <w:r w:rsidRPr="00043ACB">
        <w:rPr>
          <w:sz w:val="22"/>
          <w:szCs w:val="22"/>
        </w:rPr>
        <w:t xml:space="preserve"> through September 30</w:t>
      </w:r>
      <w:r w:rsidR="00811882" w:rsidRPr="00043ACB">
        <w:rPr>
          <w:sz w:val="22"/>
          <w:szCs w:val="22"/>
          <w:vertAlign w:val="superscript"/>
        </w:rPr>
        <w:t>th</w:t>
      </w:r>
      <w:r w:rsidRPr="00043ACB">
        <w:rPr>
          <w:sz w:val="22"/>
          <w:szCs w:val="22"/>
        </w:rPr>
        <w:t>, 201</w:t>
      </w:r>
      <w:r w:rsidR="000079A3" w:rsidRPr="00043ACB">
        <w:rPr>
          <w:sz w:val="22"/>
          <w:szCs w:val="22"/>
        </w:rPr>
        <w:t>8</w:t>
      </w:r>
    </w:p>
    <w:p w:rsidR="007B74B8" w:rsidRDefault="007B74B8" w:rsidP="00BD3F98">
      <w:pPr>
        <w:pStyle w:val="Default"/>
        <w:tabs>
          <w:tab w:val="left" w:pos="1080"/>
        </w:tabs>
        <w:spacing w:before="240"/>
        <w:rPr>
          <w:sz w:val="22"/>
          <w:szCs w:val="22"/>
        </w:rPr>
      </w:pPr>
      <w:r>
        <w:rPr>
          <w:sz w:val="22"/>
          <w:szCs w:val="22"/>
        </w:rPr>
        <w:t xml:space="preserve">One of the primary goals of the WFHA Board is to conduct HOA business in the most cost effective, efficient way possible.  Toward that end, we </w:t>
      </w:r>
      <w:r w:rsidR="00263FD5">
        <w:rPr>
          <w:sz w:val="22"/>
          <w:szCs w:val="22"/>
        </w:rPr>
        <w:t xml:space="preserve">have </w:t>
      </w:r>
      <w:r>
        <w:rPr>
          <w:sz w:val="22"/>
          <w:szCs w:val="22"/>
        </w:rPr>
        <w:t>once again streamlin</w:t>
      </w:r>
      <w:r w:rsidR="00263FD5">
        <w:rPr>
          <w:sz w:val="22"/>
          <w:szCs w:val="22"/>
        </w:rPr>
        <w:t>ed</w:t>
      </w:r>
      <w:r>
        <w:rPr>
          <w:sz w:val="22"/>
          <w:szCs w:val="22"/>
        </w:rPr>
        <w:t xml:space="preserve"> our payment process.  As you know, over the past few years, we offered an electronic means to pay our fees through PayPal.  While somewhat effective, it was still cumbersome to process for various reasons.  In order to keep our costs at a minimum, we are requiring all homeowners to register on our new website</w:t>
      </w:r>
      <w:r w:rsidR="005D196C">
        <w:rPr>
          <w:sz w:val="22"/>
          <w:szCs w:val="22"/>
        </w:rPr>
        <w:t xml:space="preserve"> to help facilitate an even more efficient payment process for our fees</w:t>
      </w:r>
      <w:r>
        <w:rPr>
          <w:sz w:val="22"/>
          <w:szCs w:val="22"/>
        </w:rPr>
        <w:t xml:space="preserve">.  The following instructions </w:t>
      </w:r>
      <w:r w:rsidR="005D196C">
        <w:rPr>
          <w:sz w:val="22"/>
          <w:szCs w:val="22"/>
        </w:rPr>
        <w:t>will help you</w:t>
      </w:r>
      <w:r>
        <w:rPr>
          <w:sz w:val="22"/>
          <w:szCs w:val="22"/>
        </w:rPr>
        <w:t xml:space="preserve"> </w:t>
      </w:r>
      <w:r w:rsidR="005D196C">
        <w:rPr>
          <w:sz w:val="22"/>
          <w:szCs w:val="22"/>
        </w:rPr>
        <w:t>register</w:t>
      </w:r>
      <w:r>
        <w:rPr>
          <w:sz w:val="22"/>
          <w:szCs w:val="22"/>
        </w:rPr>
        <w:t>:</w:t>
      </w:r>
    </w:p>
    <w:p w:rsidR="007B74B8" w:rsidRDefault="007B74B8" w:rsidP="007B74B8">
      <w:pPr>
        <w:pStyle w:val="Default"/>
        <w:numPr>
          <w:ilvl w:val="0"/>
          <w:numId w:val="1"/>
        </w:numPr>
        <w:tabs>
          <w:tab w:val="left" w:pos="1080"/>
        </w:tabs>
        <w:spacing w:before="240"/>
        <w:rPr>
          <w:sz w:val="22"/>
          <w:szCs w:val="22"/>
        </w:rPr>
      </w:pPr>
      <w:r>
        <w:rPr>
          <w:sz w:val="22"/>
          <w:szCs w:val="22"/>
        </w:rPr>
        <w:t xml:space="preserve">Access the webpage at </w:t>
      </w:r>
      <w:hyperlink r:id="rId7" w:history="1">
        <w:r w:rsidRPr="00270324">
          <w:rPr>
            <w:rStyle w:val="Hyperlink"/>
            <w:sz w:val="22"/>
            <w:szCs w:val="22"/>
          </w:rPr>
          <w:t>https://wfha.hoa-express.com/</w:t>
        </w:r>
      </w:hyperlink>
      <w:r>
        <w:rPr>
          <w:sz w:val="22"/>
          <w:szCs w:val="22"/>
        </w:rPr>
        <w:t>.</w:t>
      </w:r>
    </w:p>
    <w:p w:rsidR="007B74B8" w:rsidRDefault="007B74B8" w:rsidP="007B74B8">
      <w:pPr>
        <w:pStyle w:val="Default"/>
        <w:numPr>
          <w:ilvl w:val="0"/>
          <w:numId w:val="1"/>
        </w:numPr>
        <w:tabs>
          <w:tab w:val="left" w:pos="1080"/>
        </w:tabs>
        <w:spacing w:before="240"/>
        <w:rPr>
          <w:sz w:val="22"/>
          <w:szCs w:val="22"/>
        </w:rPr>
      </w:pPr>
      <w:r>
        <w:rPr>
          <w:sz w:val="22"/>
          <w:szCs w:val="22"/>
        </w:rPr>
        <w:t>In the upper right-hand corner, click on the “register” option.</w:t>
      </w:r>
    </w:p>
    <w:p w:rsidR="005D196C" w:rsidRDefault="005D196C" w:rsidP="005D196C">
      <w:pPr>
        <w:pStyle w:val="Default"/>
        <w:tabs>
          <w:tab w:val="left" w:pos="1080"/>
        </w:tabs>
        <w:spacing w:before="240"/>
        <w:jc w:val="center"/>
        <w:rPr>
          <w:sz w:val="22"/>
          <w:szCs w:val="22"/>
        </w:rPr>
      </w:pPr>
      <w:r>
        <w:rPr>
          <w:noProof/>
          <w:sz w:val="22"/>
          <w:szCs w:val="22"/>
        </w:rPr>
        <w:drawing>
          <wp:inline distT="0" distB="0" distL="0" distR="0">
            <wp:extent cx="3657600" cy="1804900"/>
            <wp:effectExtent l="19050" t="19050" r="19050" b="241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65600" cy="1808848"/>
                    </a:xfrm>
                    <a:prstGeom prst="rect">
                      <a:avLst/>
                    </a:prstGeom>
                    <a:noFill/>
                    <a:ln w="12700">
                      <a:solidFill>
                        <a:schemeClr val="tx1"/>
                      </a:solidFill>
                    </a:ln>
                  </pic:spPr>
                </pic:pic>
              </a:graphicData>
            </a:graphic>
          </wp:inline>
        </w:drawing>
      </w:r>
    </w:p>
    <w:p w:rsidR="007B74B8" w:rsidRDefault="007B74B8" w:rsidP="007B74B8">
      <w:pPr>
        <w:pStyle w:val="Default"/>
        <w:numPr>
          <w:ilvl w:val="0"/>
          <w:numId w:val="1"/>
        </w:numPr>
        <w:tabs>
          <w:tab w:val="left" w:pos="1080"/>
        </w:tabs>
        <w:spacing w:before="240"/>
        <w:rPr>
          <w:sz w:val="22"/>
          <w:szCs w:val="22"/>
        </w:rPr>
      </w:pPr>
      <w:r>
        <w:rPr>
          <w:sz w:val="22"/>
          <w:szCs w:val="22"/>
        </w:rPr>
        <w:t>Fill in all the required information.  You will need a valid email address to do so.</w:t>
      </w:r>
    </w:p>
    <w:p w:rsidR="007B74B8" w:rsidRDefault="007B74B8" w:rsidP="007B74B8">
      <w:pPr>
        <w:pStyle w:val="Default"/>
        <w:numPr>
          <w:ilvl w:val="0"/>
          <w:numId w:val="1"/>
        </w:numPr>
        <w:tabs>
          <w:tab w:val="left" w:pos="1080"/>
        </w:tabs>
        <w:spacing w:before="240"/>
        <w:rPr>
          <w:sz w:val="22"/>
          <w:szCs w:val="22"/>
        </w:rPr>
      </w:pPr>
      <w:r>
        <w:rPr>
          <w:sz w:val="22"/>
          <w:szCs w:val="22"/>
        </w:rPr>
        <w:t>Click the “Register” button at the bottom of the page and you’re done.</w:t>
      </w:r>
    </w:p>
    <w:p w:rsidR="005D196C" w:rsidRDefault="005D196C" w:rsidP="005D196C">
      <w:pPr>
        <w:pStyle w:val="Default"/>
        <w:tabs>
          <w:tab w:val="left" w:pos="1080"/>
        </w:tabs>
        <w:spacing w:before="240"/>
        <w:jc w:val="center"/>
        <w:rPr>
          <w:sz w:val="22"/>
          <w:szCs w:val="22"/>
        </w:rPr>
      </w:pPr>
      <w:r>
        <w:rPr>
          <w:noProof/>
          <w:sz w:val="22"/>
          <w:szCs w:val="22"/>
        </w:rPr>
        <w:drawing>
          <wp:inline distT="0" distB="0" distL="0" distR="0">
            <wp:extent cx="3650673" cy="2234684"/>
            <wp:effectExtent l="19050" t="19050" r="26035" b="133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93356" cy="2260811"/>
                    </a:xfrm>
                    <a:prstGeom prst="rect">
                      <a:avLst/>
                    </a:prstGeom>
                    <a:noFill/>
                    <a:ln w="12700">
                      <a:solidFill>
                        <a:schemeClr val="tx1"/>
                      </a:solidFill>
                    </a:ln>
                  </pic:spPr>
                </pic:pic>
              </a:graphicData>
            </a:graphic>
          </wp:inline>
        </w:drawing>
      </w:r>
    </w:p>
    <w:p w:rsidR="005D196C" w:rsidRDefault="005D196C">
      <w:pPr>
        <w:rPr>
          <w:rFonts w:ascii="Arial" w:hAnsi="Arial" w:cs="Arial"/>
          <w:color w:val="000000"/>
        </w:rPr>
      </w:pPr>
      <w:r>
        <w:br w:type="page"/>
      </w:r>
    </w:p>
    <w:p w:rsidR="007B74B8" w:rsidRDefault="007B74B8" w:rsidP="007B74B8">
      <w:pPr>
        <w:pStyle w:val="Default"/>
        <w:tabs>
          <w:tab w:val="left" w:pos="1080"/>
        </w:tabs>
        <w:spacing w:before="240"/>
        <w:rPr>
          <w:sz w:val="22"/>
          <w:szCs w:val="22"/>
        </w:rPr>
      </w:pPr>
      <w:r>
        <w:rPr>
          <w:sz w:val="22"/>
          <w:szCs w:val="22"/>
        </w:rPr>
        <w:lastRenderedPageBreak/>
        <w:t xml:space="preserve">Once you register, one of the WFHA board members will review and approve your registration.  This will allow you to pay your fees from </w:t>
      </w:r>
      <w:r w:rsidR="00E16B12">
        <w:rPr>
          <w:sz w:val="22"/>
          <w:szCs w:val="22"/>
        </w:rPr>
        <w:t>the</w:t>
      </w:r>
      <w:r>
        <w:rPr>
          <w:sz w:val="22"/>
          <w:szCs w:val="22"/>
        </w:rPr>
        <w:t xml:space="preserve"> </w:t>
      </w:r>
      <w:r w:rsidR="0053684D">
        <w:rPr>
          <w:sz w:val="22"/>
          <w:szCs w:val="22"/>
        </w:rPr>
        <w:t>website</w:t>
      </w:r>
      <w:r w:rsidR="00E16B12">
        <w:rPr>
          <w:sz w:val="22"/>
          <w:szCs w:val="22"/>
        </w:rPr>
        <w:t>.  Once your registration is approved, you can log back into the website and click on the “bell” icon in the upper right-hand corner of the home page</w:t>
      </w:r>
      <w:r>
        <w:rPr>
          <w:sz w:val="22"/>
          <w:szCs w:val="22"/>
        </w:rPr>
        <w:t>.</w:t>
      </w:r>
      <w:r w:rsidR="00E16B12">
        <w:rPr>
          <w:sz w:val="22"/>
          <w:szCs w:val="22"/>
        </w:rPr>
        <w:t xml:space="preserve">  This is a link to the online payment page.</w:t>
      </w:r>
    </w:p>
    <w:p w:rsidR="0053684D" w:rsidRDefault="00E65251" w:rsidP="007B74B8">
      <w:pPr>
        <w:pStyle w:val="Default"/>
        <w:tabs>
          <w:tab w:val="left" w:pos="1080"/>
        </w:tabs>
        <w:spacing w:before="240"/>
        <w:rPr>
          <w:sz w:val="22"/>
          <w:szCs w:val="22"/>
        </w:rPr>
      </w:pPr>
      <w:r>
        <w:rPr>
          <w:sz w:val="22"/>
          <w:szCs w:val="22"/>
        </w:rPr>
        <w:t>The website offers two methods of payment, either credit card or bank draft directly from your checking or savings account, whichever you prefer.</w:t>
      </w:r>
      <w:r w:rsidR="00E16B12">
        <w:rPr>
          <w:sz w:val="22"/>
          <w:szCs w:val="22"/>
        </w:rPr>
        <w:t xml:space="preserve">  The annual maintenance fees still remain at $175.  They are due by October 31</w:t>
      </w:r>
      <w:r w:rsidR="00E16B12" w:rsidRPr="00E16B12">
        <w:rPr>
          <w:sz w:val="22"/>
          <w:szCs w:val="22"/>
          <w:vertAlign w:val="superscript"/>
        </w:rPr>
        <w:t>st</w:t>
      </w:r>
      <w:r w:rsidR="00E16B12">
        <w:rPr>
          <w:sz w:val="22"/>
          <w:szCs w:val="22"/>
        </w:rPr>
        <w:t xml:space="preserve">, 2017.  If not paid by then, there is a 10% ($17) late assessment bringing the amount owed to </w:t>
      </w:r>
      <w:r w:rsidR="00E16B12" w:rsidRPr="00263FD5">
        <w:rPr>
          <w:color w:val="FF0000"/>
          <w:sz w:val="22"/>
          <w:szCs w:val="22"/>
          <w:u w:val="single"/>
        </w:rPr>
        <w:t>$192</w:t>
      </w:r>
      <w:r w:rsidR="00E16B12">
        <w:rPr>
          <w:sz w:val="22"/>
          <w:szCs w:val="22"/>
        </w:rPr>
        <w:t>.</w:t>
      </w:r>
    </w:p>
    <w:p w:rsidR="00E65251" w:rsidRDefault="00E65251" w:rsidP="007B74B8">
      <w:pPr>
        <w:pStyle w:val="Default"/>
        <w:tabs>
          <w:tab w:val="left" w:pos="1080"/>
        </w:tabs>
        <w:spacing w:before="240"/>
        <w:rPr>
          <w:sz w:val="22"/>
          <w:szCs w:val="22"/>
        </w:rPr>
      </w:pPr>
      <w:r>
        <w:rPr>
          <w:sz w:val="22"/>
          <w:szCs w:val="22"/>
        </w:rPr>
        <w:t>If, for some reason, you do not wish to pay your fees from the website,</w:t>
      </w:r>
      <w:r w:rsidR="0053684D">
        <w:rPr>
          <w:sz w:val="22"/>
          <w:szCs w:val="22"/>
        </w:rPr>
        <w:t xml:space="preserve"> you can do so by processing a </w:t>
      </w:r>
      <w:r>
        <w:rPr>
          <w:sz w:val="22"/>
          <w:szCs w:val="22"/>
        </w:rPr>
        <w:t xml:space="preserve">transfer from your local bank branch to our HOA checking account.  The HOA checking account information is as follows - Bank Routing #064003962 and </w:t>
      </w:r>
      <w:r w:rsidR="0053684D">
        <w:rPr>
          <w:sz w:val="22"/>
          <w:szCs w:val="22"/>
        </w:rPr>
        <w:t>Checking</w:t>
      </w:r>
      <w:r>
        <w:rPr>
          <w:sz w:val="22"/>
          <w:szCs w:val="22"/>
        </w:rPr>
        <w:t xml:space="preserve"> Account #8021296051.</w:t>
      </w:r>
      <w:r w:rsidR="008713B2">
        <w:rPr>
          <w:sz w:val="22"/>
          <w:szCs w:val="22"/>
        </w:rPr>
        <w:t xml:space="preserve">  Please ensure your name and address are included with the transfer documentation.</w:t>
      </w:r>
    </w:p>
    <w:p w:rsidR="00196269" w:rsidRDefault="00196269" w:rsidP="00196269">
      <w:pPr>
        <w:pStyle w:val="Default"/>
        <w:tabs>
          <w:tab w:val="left" w:pos="1080"/>
        </w:tabs>
        <w:spacing w:before="360"/>
        <w:jc w:val="center"/>
        <w:rPr>
          <w:sz w:val="22"/>
          <w:szCs w:val="22"/>
        </w:rPr>
      </w:pPr>
      <w:r>
        <w:rPr>
          <w:noProof/>
        </w:rPr>
        <w:drawing>
          <wp:inline distT="0" distB="0" distL="0" distR="0" wp14:anchorId="134A0515" wp14:editId="19B19F78">
            <wp:extent cx="1316182" cy="1270767"/>
            <wp:effectExtent l="19050" t="19050" r="17780" b="24765"/>
            <wp:docPr id="1" name="Picture 1" descr="Image result for no che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o chec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27403" cy="1281601"/>
                    </a:xfrm>
                    <a:prstGeom prst="rect">
                      <a:avLst/>
                    </a:prstGeom>
                    <a:noFill/>
                    <a:ln w="12700">
                      <a:solidFill>
                        <a:schemeClr val="tx1"/>
                      </a:solidFill>
                    </a:ln>
                  </pic:spPr>
                </pic:pic>
              </a:graphicData>
            </a:graphic>
          </wp:inline>
        </w:drawing>
      </w:r>
    </w:p>
    <w:p w:rsidR="0053684D" w:rsidRDefault="0053684D" w:rsidP="00263FD5">
      <w:pPr>
        <w:pStyle w:val="Default"/>
        <w:tabs>
          <w:tab w:val="left" w:pos="1080"/>
        </w:tabs>
        <w:spacing w:before="120"/>
        <w:rPr>
          <w:sz w:val="22"/>
          <w:szCs w:val="22"/>
        </w:rPr>
      </w:pPr>
      <w:r w:rsidRPr="008713B2">
        <w:rPr>
          <w:sz w:val="22"/>
          <w:szCs w:val="22"/>
          <w:highlight w:val="yellow"/>
        </w:rPr>
        <w:t>Unfortunately, we can no longer accept handwritten checks</w:t>
      </w:r>
      <w:r>
        <w:rPr>
          <w:sz w:val="22"/>
          <w:szCs w:val="22"/>
        </w:rPr>
        <w:t>.  This process has proved to be too cumbersome</w:t>
      </w:r>
      <w:r w:rsidR="00263FD5">
        <w:rPr>
          <w:sz w:val="22"/>
          <w:szCs w:val="22"/>
        </w:rPr>
        <w:t>,</w:t>
      </w:r>
      <w:r>
        <w:rPr>
          <w:sz w:val="22"/>
          <w:szCs w:val="22"/>
        </w:rPr>
        <w:t xml:space="preserve"> has too much potential for error</w:t>
      </w:r>
      <w:r w:rsidR="00263FD5">
        <w:rPr>
          <w:sz w:val="22"/>
          <w:szCs w:val="22"/>
        </w:rPr>
        <w:t xml:space="preserve"> and is not environmentally friendly</w:t>
      </w:r>
      <w:r>
        <w:rPr>
          <w:sz w:val="22"/>
          <w:szCs w:val="22"/>
        </w:rPr>
        <w:t xml:space="preserve">.  The new process is quicker and allows each homeowner the flexibility of two payment methods from one location. </w:t>
      </w:r>
    </w:p>
    <w:p w:rsidR="0053684D" w:rsidRDefault="00196269" w:rsidP="00196269">
      <w:pPr>
        <w:pStyle w:val="Default"/>
        <w:tabs>
          <w:tab w:val="left" w:pos="1080"/>
        </w:tabs>
        <w:spacing w:before="360"/>
        <w:jc w:val="center"/>
        <w:rPr>
          <w:sz w:val="22"/>
          <w:szCs w:val="22"/>
        </w:rPr>
      </w:pPr>
      <w:r>
        <w:rPr>
          <w:noProof/>
        </w:rPr>
        <w:drawing>
          <wp:inline distT="0" distB="0" distL="0" distR="0" wp14:anchorId="0888D17F" wp14:editId="03D9AF96">
            <wp:extent cx="2535382" cy="997599"/>
            <wp:effectExtent l="19050" t="19050" r="17780" b="12065"/>
            <wp:docPr id="4" name="Picture 4" descr="Image result for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equir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7438" cy="1033820"/>
                    </a:xfrm>
                    <a:prstGeom prst="rect">
                      <a:avLst/>
                    </a:prstGeom>
                    <a:noFill/>
                    <a:ln w="12700">
                      <a:solidFill>
                        <a:schemeClr val="tx1"/>
                      </a:solidFill>
                    </a:ln>
                  </pic:spPr>
                </pic:pic>
              </a:graphicData>
            </a:graphic>
          </wp:inline>
        </w:drawing>
      </w:r>
    </w:p>
    <w:p w:rsidR="00915E91" w:rsidRDefault="00915E91" w:rsidP="00263FD5">
      <w:pPr>
        <w:pStyle w:val="Default"/>
        <w:tabs>
          <w:tab w:val="left" w:pos="1080"/>
        </w:tabs>
        <w:spacing w:before="120"/>
        <w:rPr>
          <w:sz w:val="22"/>
          <w:szCs w:val="22"/>
        </w:rPr>
      </w:pPr>
      <w:r>
        <w:rPr>
          <w:sz w:val="22"/>
          <w:szCs w:val="22"/>
        </w:rPr>
        <w:t xml:space="preserve">Keep in mind, regardless of your method of payment, it is now a requirement to register as a homeowner on the new website.  In fact, all new </w:t>
      </w:r>
      <w:r w:rsidR="00421236">
        <w:rPr>
          <w:sz w:val="22"/>
          <w:szCs w:val="22"/>
        </w:rPr>
        <w:t xml:space="preserve">prospective </w:t>
      </w:r>
      <w:r>
        <w:rPr>
          <w:sz w:val="22"/>
          <w:szCs w:val="22"/>
        </w:rPr>
        <w:t>homeowners are required to do so before they can close on their new home</w:t>
      </w:r>
      <w:r w:rsidR="00263FD5">
        <w:rPr>
          <w:sz w:val="22"/>
          <w:szCs w:val="22"/>
        </w:rPr>
        <w:t>s</w:t>
      </w:r>
      <w:bookmarkStart w:id="0" w:name="_GoBack"/>
      <w:bookmarkEnd w:id="0"/>
      <w:r>
        <w:rPr>
          <w:sz w:val="22"/>
          <w:szCs w:val="22"/>
        </w:rPr>
        <w:t>.</w:t>
      </w:r>
    </w:p>
    <w:p w:rsidR="00196269" w:rsidRDefault="00196269" w:rsidP="00196269">
      <w:pPr>
        <w:pStyle w:val="Default"/>
        <w:tabs>
          <w:tab w:val="left" w:pos="1080"/>
        </w:tabs>
        <w:spacing w:before="360"/>
        <w:jc w:val="center"/>
        <w:rPr>
          <w:sz w:val="22"/>
          <w:szCs w:val="22"/>
        </w:rPr>
      </w:pPr>
      <w:r>
        <w:rPr>
          <w:noProof/>
        </w:rPr>
        <w:drawing>
          <wp:inline distT="0" distB="0" distL="0" distR="0" wp14:anchorId="3F7827B4" wp14:editId="45431468">
            <wp:extent cx="1787236" cy="1092922"/>
            <wp:effectExtent l="19050" t="19050" r="22860" b="12065"/>
            <wp:docPr id="5" name="Picture 5" descr="Image result for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assista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1050" cy="1101369"/>
                    </a:xfrm>
                    <a:prstGeom prst="rect">
                      <a:avLst/>
                    </a:prstGeom>
                    <a:noFill/>
                    <a:ln w="12700">
                      <a:solidFill>
                        <a:schemeClr val="tx1"/>
                      </a:solidFill>
                    </a:ln>
                  </pic:spPr>
                </pic:pic>
              </a:graphicData>
            </a:graphic>
          </wp:inline>
        </w:drawing>
      </w:r>
    </w:p>
    <w:p w:rsidR="0012371B" w:rsidRPr="00263FD5" w:rsidRDefault="00421236" w:rsidP="00263FD5">
      <w:pPr>
        <w:pStyle w:val="Default"/>
        <w:tabs>
          <w:tab w:val="left" w:pos="1080"/>
        </w:tabs>
        <w:spacing w:before="120"/>
        <w:rPr>
          <w:sz w:val="22"/>
          <w:szCs w:val="22"/>
        </w:rPr>
      </w:pPr>
      <w:r>
        <w:rPr>
          <w:sz w:val="22"/>
          <w:szCs w:val="22"/>
        </w:rPr>
        <w:t>If you need assistance r</w:t>
      </w:r>
      <w:r w:rsidR="00263FD5">
        <w:rPr>
          <w:sz w:val="22"/>
          <w:szCs w:val="22"/>
        </w:rPr>
        <w:t xml:space="preserve">egistering or encounter any </w:t>
      </w:r>
      <w:r>
        <w:rPr>
          <w:sz w:val="22"/>
          <w:szCs w:val="22"/>
        </w:rPr>
        <w:t>problems processing your payment, please contact the WFHA Treasurer</w:t>
      </w:r>
      <w:r w:rsidR="00263FD5">
        <w:rPr>
          <w:sz w:val="22"/>
          <w:szCs w:val="22"/>
        </w:rPr>
        <w:t>s</w:t>
      </w:r>
      <w:r>
        <w:rPr>
          <w:sz w:val="22"/>
          <w:szCs w:val="22"/>
        </w:rPr>
        <w:t>, Tom Stoll</w:t>
      </w:r>
      <w:r w:rsidR="00263FD5">
        <w:rPr>
          <w:sz w:val="22"/>
          <w:szCs w:val="22"/>
        </w:rPr>
        <w:t xml:space="preserve"> (</w:t>
      </w:r>
      <w:r>
        <w:rPr>
          <w:sz w:val="22"/>
          <w:szCs w:val="22"/>
        </w:rPr>
        <w:t>901-606-6794</w:t>
      </w:r>
      <w:r w:rsidR="00263FD5">
        <w:rPr>
          <w:sz w:val="22"/>
          <w:szCs w:val="22"/>
        </w:rPr>
        <w:t xml:space="preserve">), Alberto </w:t>
      </w:r>
      <w:proofErr w:type="spellStart"/>
      <w:r w:rsidR="00263FD5">
        <w:rPr>
          <w:sz w:val="22"/>
          <w:szCs w:val="22"/>
        </w:rPr>
        <w:t>Tormin</w:t>
      </w:r>
      <w:proofErr w:type="spellEnd"/>
      <w:r w:rsidR="00263FD5">
        <w:rPr>
          <w:sz w:val="22"/>
          <w:szCs w:val="22"/>
        </w:rPr>
        <w:t xml:space="preserve"> (901-413-7344) or Bev </w:t>
      </w:r>
      <w:proofErr w:type="spellStart"/>
      <w:r w:rsidR="00263FD5">
        <w:rPr>
          <w:sz w:val="22"/>
          <w:szCs w:val="22"/>
        </w:rPr>
        <w:t>Michalek</w:t>
      </w:r>
      <w:proofErr w:type="spellEnd"/>
      <w:r w:rsidR="00263FD5">
        <w:rPr>
          <w:sz w:val="22"/>
          <w:szCs w:val="22"/>
        </w:rPr>
        <w:t xml:space="preserve"> </w:t>
      </w:r>
      <w:r w:rsidR="00E16B12">
        <w:rPr>
          <w:sz w:val="22"/>
          <w:szCs w:val="22"/>
        </w:rPr>
        <w:t>(</w:t>
      </w:r>
      <w:r w:rsidR="00263FD5">
        <w:rPr>
          <w:sz w:val="22"/>
          <w:szCs w:val="22"/>
        </w:rPr>
        <w:t>901-240-4040</w:t>
      </w:r>
      <w:r w:rsidR="00E16B12">
        <w:rPr>
          <w:sz w:val="22"/>
          <w:szCs w:val="22"/>
        </w:rPr>
        <w:t>)</w:t>
      </w:r>
      <w:r>
        <w:rPr>
          <w:sz w:val="22"/>
          <w:szCs w:val="22"/>
        </w:rPr>
        <w:t>.</w:t>
      </w:r>
    </w:p>
    <w:sectPr w:rsidR="0012371B" w:rsidRPr="00263FD5" w:rsidSect="00421236">
      <w:footerReference w:type="defaul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3E5" w:rsidRDefault="008113E5" w:rsidP="00421236">
      <w:pPr>
        <w:spacing w:after="0" w:line="240" w:lineRule="auto"/>
      </w:pPr>
      <w:r>
        <w:separator/>
      </w:r>
    </w:p>
  </w:endnote>
  <w:endnote w:type="continuationSeparator" w:id="0">
    <w:p w:rsidR="008113E5" w:rsidRDefault="008113E5" w:rsidP="00421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236" w:rsidRPr="00421236" w:rsidRDefault="00421236" w:rsidP="00421236">
    <w:pPr>
      <w:pStyle w:val="Default"/>
      <w:tabs>
        <w:tab w:val="left" w:pos="1080"/>
        <w:tab w:val="left" w:pos="3420"/>
      </w:tabs>
      <w:rPr>
        <w:color w:val="151AE3"/>
        <w:sz w:val="18"/>
        <w:szCs w:val="18"/>
      </w:rPr>
    </w:pPr>
    <w:r w:rsidRPr="0012371B">
      <w:rPr>
        <w:sz w:val="18"/>
        <w:szCs w:val="18"/>
      </w:rPr>
      <w:t>NOTE</w:t>
    </w:r>
    <w:r w:rsidR="00263FD5">
      <w:rPr>
        <w:sz w:val="18"/>
        <w:szCs w:val="18"/>
      </w:rPr>
      <w:t>: The WFHA will NOT share your personal information or use it for solicitation.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3E5" w:rsidRDefault="008113E5" w:rsidP="00421236">
      <w:pPr>
        <w:spacing w:after="0" w:line="240" w:lineRule="auto"/>
      </w:pPr>
      <w:r>
        <w:separator/>
      </w:r>
    </w:p>
  </w:footnote>
  <w:footnote w:type="continuationSeparator" w:id="0">
    <w:p w:rsidR="008113E5" w:rsidRDefault="008113E5" w:rsidP="004212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5F74CC"/>
    <w:multiLevelType w:val="hybridMultilevel"/>
    <w:tmpl w:val="900A6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A5"/>
    <w:rsid w:val="00005163"/>
    <w:rsid w:val="000079A3"/>
    <w:rsid w:val="00024184"/>
    <w:rsid w:val="00037302"/>
    <w:rsid w:val="00043ACB"/>
    <w:rsid w:val="000556E2"/>
    <w:rsid w:val="00092FB4"/>
    <w:rsid w:val="000B170B"/>
    <w:rsid w:val="000D0272"/>
    <w:rsid w:val="0012371B"/>
    <w:rsid w:val="001454C9"/>
    <w:rsid w:val="00196269"/>
    <w:rsid w:val="001B0918"/>
    <w:rsid w:val="001C3D04"/>
    <w:rsid w:val="0023745A"/>
    <w:rsid w:val="002632C6"/>
    <w:rsid w:val="00263FD5"/>
    <w:rsid w:val="0028383A"/>
    <w:rsid w:val="002C54AF"/>
    <w:rsid w:val="00317564"/>
    <w:rsid w:val="00321B60"/>
    <w:rsid w:val="00326FCD"/>
    <w:rsid w:val="00371A67"/>
    <w:rsid w:val="00421236"/>
    <w:rsid w:val="004455F3"/>
    <w:rsid w:val="00465ACB"/>
    <w:rsid w:val="00466F09"/>
    <w:rsid w:val="0047337F"/>
    <w:rsid w:val="0053684D"/>
    <w:rsid w:val="00580157"/>
    <w:rsid w:val="005D196C"/>
    <w:rsid w:val="005E161D"/>
    <w:rsid w:val="005E2062"/>
    <w:rsid w:val="0064394D"/>
    <w:rsid w:val="0070443C"/>
    <w:rsid w:val="007B74B8"/>
    <w:rsid w:val="007C2636"/>
    <w:rsid w:val="007C6B8F"/>
    <w:rsid w:val="008034DF"/>
    <w:rsid w:val="008112B4"/>
    <w:rsid w:val="008113E5"/>
    <w:rsid w:val="00811882"/>
    <w:rsid w:val="00816AAA"/>
    <w:rsid w:val="00816DD5"/>
    <w:rsid w:val="008713B2"/>
    <w:rsid w:val="008D2377"/>
    <w:rsid w:val="00912AC7"/>
    <w:rsid w:val="00915E91"/>
    <w:rsid w:val="009930CB"/>
    <w:rsid w:val="009D79FA"/>
    <w:rsid w:val="00A02366"/>
    <w:rsid w:val="00A02953"/>
    <w:rsid w:val="00A6517A"/>
    <w:rsid w:val="00A65CF1"/>
    <w:rsid w:val="00A75472"/>
    <w:rsid w:val="00B353B4"/>
    <w:rsid w:val="00B66CD3"/>
    <w:rsid w:val="00B739F2"/>
    <w:rsid w:val="00BC47A8"/>
    <w:rsid w:val="00BD3F98"/>
    <w:rsid w:val="00BE4EFB"/>
    <w:rsid w:val="00C54AC7"/>
    <w:rsid w:val="00C76168"/>
    <w:rsid w:val="00CA703E"/>
    <w:rsid w:val="00D36228"/>
    <w:rsid w:val="00D63B9A"/>
    <w:rsid w:val="00D73173"/>
    <w:rsid w:val="00D8783B"/>
    <w:rsid w:val="00DD0C9E"/>
    <w:rsid w:val="00DD7B57"/>
    <w:rsid w:val="00E061F5"/>
    <w:rsid w:val="00E16B12"/>
    <w:rsid w:val="00E1751F"/>
    <w:rsid w:val="00E25C18"/>
    <w:rsid w:val="00E65251"/>
    <w:rsid w:val="00EB1139"/>
    <w:rsid w:val="00EB79E4"/>
    <w:rsid w:val="00EB7D23"/>
    <w:rsid w:val="00F165AB"/>
    <w:rsid w:val="00F3779B"/>
    <w:rsid w:val="00F97EA5"/>
    <w:rsid w:val="00FA51B9"/>
    <w:rsid w:val="00FB4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5D8C9-94EB-4D7A-BB56-745183909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7EA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5E2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54C9"/>
    <w:rPr>
      <w:color w:val="0000FF" w:themeColor="hyperlink"/>
      <w:u w:val="single"/>
    </w:rPr>
  </w:style>
  <w:style w:type="paragraph" w:styleId="BalloonText">
    <w:name w:val="Balloon Text"/>
    <w:basedOn w:val="Normal"/>
    <w:link w:val="BalloonTextChar"/>
    <w:uiPriority w:val="99"/>
    <w:semiHidden/>
    <w:unhideWhenUsed/>
    <w:rsid w:val="001454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54C9"/>
    <w:rPr>
      <w:rFonts w:ascii="Tahoma" w:hAnsi="Tahoma" w:cs="Tahoma"/>
      <w:sz w:val="16"/>
      <w:szCs w:val="16"/>
    </w:rPr>
  </w:style>
  <w:style w:type="character" w:customStyle="1" w:styleId="UnresolvedMention">
    <w:name w:val="Unresolved Mention"/>
    <w:basedOn w:val="DefaultParagraphFont"/>
    <w:uiPriority w:val="99"/>
    <w:semiHidden/>
    <w:unhideWhenUsed/>
    <w:rsid w:val="000079A3"/>
    <w:rPr>
      <w:color w:val="808080"/>
      <w:shd w:val="clear" w:color="auto" w:fill="E6E6E6"/>
    </w:rPr>
  </w:style>
  <w:style w:type="character" w:styleId="FollowedHyperlink">
    <w:name w:val="FollowedHyperlink"/>
    <w:basedOn w:val="DefaultParagraphFont"/>
    <w:uiPriority w:val="99"/>
    <w:semiHidden/>
    <w:unhideWhenUsed/>
    <w:rsid w:val="00E65251"/>
    <w:rPr>
      <w:color w:val="800080" w:themeColor="followedHyperlink"/>
      <w:u w:val="single"/>
    </w:rPr>
  </w:style>
  <w:style w:type="paragraph" w:styleId="Header">
    <w:name w:val="header"/>
    <w:basedOn w:val="Normal"/>
    <w:link w:val="HeaderChar"/>
    <w:uiPriority w:val="99"/>
    <w:unhideWhenUsed/>
    <w:rsid w:val="004212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236"/>
  </w:style>
  <w:style w:type="paragraph" w:styleId="Footer">
    <w:name w:val="footer"/>
    <w:basedOn w:val="Normal"/>
    <w:link w:val="FooterChar"/>
    <w:uiPriority w:val="99"/>
    <w:unhideWhenUsed/>
    <w:rsid w:val="004212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2097">
      <w:bodyDiv w:val="1"/>
      <w:marLeft w:val="0"/>
      <w:marRight w:val="0"/>
      <w:marTop w:val="0"/>
      <w:marBottom w:val="0"/>
      <w:divBdr>
        <w:top w:val="none" w:sz="0" w:space="0" w:color="auto"/>
        <w:left w:val="none" w:sz="0" w:space="0" w:color="auto"/>
        <w:bottom w:val="none" w:sz="0" w:space="0" w:color="auto"/>
        <w:right w:val="none" w:sz="0" w:space="0" w:color="auto"/>
      </w:divBdr>
    </w:div>
    <w:div w:id="97780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fha.hoa-express.com/" TargetMode="Externa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1</Pages>
  <Words>453</Words>
  <Characters>2585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Air Force</Company>
  <LinksUpToDate>false</LinksUpToDate>
  <CharactersWithSpaces>3032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Castillo, Margie J Capt USAF ANG 164 AW/FM</dc:creator>
  <cp:lastModifiedBy>Tom Stoll</cp:lastModifiedBy>
  <cp:revision>10</cp:revision>
  <cp:lastPrinted>2017-10-16T20:09:00Z</cp:lastPrinted>
  <dcterms:created xsi:type="dcterms:W3CDTF">2017-09-20T14:02:00Z</dcterms:created>
  <dcterms:modified xsi:type="dcterms:W3CDTF">2017-12-06T21:13:00Z</dcterms:modified>
</cp:coreProperties>
</file>